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ОФЕРТА НА ЗАКЛЮЧЕНИЕ ЛИЦЕНЗИОННОГО ДОГОВОРА</w:t>
      </w:r>
    </w:p>
    <w:p w14:paraId="02000000">
      <w:pPr>
        <w:spacing w:line="360" w:lineRule="auto"/>
        <w:ind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Дата: 13 октября 2025 года</w:t>
      </w:r>
    </w:p>
    <w:p w14:paraId="03000000">
      <w:pPr>
        <w:spacing w:line="360" w:lineRule="auto"/>
        <w:ind w:firstLine="708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Настоящий документ является публичной офертой (далее – «Оферта»), адресованной физическим лицам, достигшим возраста 18 лет, либо юридическим лицам, зарегистрированным в соответствии с законодательством Российской Федерации (далее – «Лицензиат»), и содержит предложение заключить лицензионный договор на предоставление права использования платформы (далее – «Платформа»), разработанной и предоставляемой </w:t>
      </w:r>
      <w:r>
        <w:rPr>
          <w:rFonts w:ascii="Times New Roman" w:hAnsi="Times New Roman"/>
          <w:u w:val="none"/>
        </w:rPr>
        <w:t xml:space="preserve">ИП </w:t>
      </w:r>
      <w:r>
        <w:rPr>
          <w:rFonts w:ascii="Times New Roman" w:hAnsi="Times New Roman"/>
          <w:u w:val="none"/>
        </w:rPr>
        <w:t>Скоропупов Вячеслав Валерьевич</w:t>
      </w:r>
      <w:r>
        <w:rPr>
          <w:rFonts w:ascii="Times New Roman" w:hAnsi="Times New Roman"/>
          <w:u w:val="none"/>
        </w:rPr>
        <w:t xml:space="preserve">, ИНН </w:t>
      </w:r>
      <w:r>
        <w:rPr>
          <w:rFonts w:ascii="Times New Roman" w:hAnsi="Times New Roman"/>
          <w:u w:val="none"/>
        </w:rPr>
        <w:t>421106130301</w:t>
      </w:r>
      <w:r>
        <w:rPr>
          <w:rFonts w:ascii="Times New Roman" w:hAnsi="Times New Roman"/>
          <w:u w:val="none"/>
        </w:rPr>
        <w:t xml:space="preserve"> (далее – «Лицензиар»), на условиях, изложенных ниже. </w:t>
      </w:r>
    </w:p>
    <w:p w14:paraId="04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ТЕРМИНЫ И ОПРЕДЕЛЕНИЯ</w:t>
      </w:r>
    </w:p>
    <w:p w14:paraId="05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Платформа</w:t>
      </w:r>
      <w:r>
        <w:rPr>
          <w:rFonts w:ascii="Times New Roman" w:hAnsi="Times New Roman"/>
          <w:u w:val="none"/>
        </w:rPr>
        <w:t xml:space="preserve"> – совокупность программного обеспечения, включающего: </w:t>
      </w:r>
    </w:p>
    <w:p w14:paraId="06000000">
      <w:pPr>
        <w:numPr>
          <w:ilvl w:val="0"/>
          <w:numId w:val="2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Интерактивный тренажер для изучения английского языка, обеспечивающий интерактивные уроки и задания; </w:t>
      </w:r>
    </w:p>
    <w:p w14:paraId="07000000">
      <w:pPr>
        <w:numPr>
          <w:ilvl w:val="0"/>
          <w:numId w:val="2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Словарь-тренажер для запоминания и изучения лексики английского языка; </w:t>
      </w:r>
    </w:p>
    <w:p w14:paraId="08000000">
      <w:pPr>
        <w:numPr>
          <w:ilvl w:val="0"/>
          <w:numId w:val="2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Систему распознавания речи, предназначенную для обучения произношению и восприятию английской речи.</w:t>
      </w:r>
    </w:p>
    <w:p w14:paraId="09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Лицензия</w:t>
      </w:r>
      <w:r>
        <w:rPr>
          <w:rFonts w:ascii="Times New Roman" w:hAnsi="Times New Roman"/>
          <w:u w:val="none"/>
        </w:rPr>
        <w:t xml:space="preserve"> – неисключительное, непередаваемое право использования Платформы на условиях, предусмотренных настоящей Офертой.</w:t>
      </w:r>
    </w:p>
    <w:p w14:paraId="0A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Лицензиар</w:t>
      </w:r>
      <w:r>
        <w:rPr>
          <w:rFonts w:ascii="Times New Roman" w:hAnsi="Times New Roman"/>
          <w:u w:val="none"/>
        </w:rPr>
        <w:t xml:space="preserve"> – </w:t>
      </w:r>
      <w:r>
        <w:rPr>
          <w:rFonts w:ascii="Times New Roman" w:hAnsi="Times New Roman"/>
          <w:u w:val="none"/>
        </w:rPr>
        <w:t xml:space="preserve">ИП </w:t>
      </w:r>
      <w:r>
        <w:rPr>
          <w:rFonts w:ascii="Times New Roman" w:hAnsi="Times New Roman"/>
          <w:u w:val="none"/>
        </w:rPr>
        <w:t>Скоропупов Вячеслав Валерьевич</w:t>
      </w:r>
      <w:r>
        <w:rPr>
          <w:rFonts w:ascii="Times New Roman" w:hAnsi="Times New Roman"/>
          <w:u w:val="none"/>
        </w:rPr>
        <w:t xml:space="preserve">, ИНН </w:t>
      </w:r>
      <w:r>
        <w:rPr>
          <w:rFonts w:ascii="Times New Roman" w:hAnsi="Times New Roman"/>
          <w:u w:val="none"/>
        </w:rPr>
        <w:t>421106130301</w:t>
      </w:r>
    </w:p>
    <w:p w14:paraId="0B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Лицензиат</w:t>
      </w:r>
      <w:r>
        <w:rPr>
          <w:rFonts w:ascii="Times New Roman" w:hAnsi="Times New Roman"/>
          <w:u w:val="none"/>
        </w:rPr>
        <w:t xml:space="preserve"> – физическое или юридическое лицо, акцептовавшее настоящую Оферту и получившее право использования Платформы.</w:t>
      </w:r>
    </w:p>
    <w:p w14:paraId="0C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Аккаунт</w:t>
      </w:r>
      <w:r>
        <w:rPr>
          <w:rFonts w:ascii="Times New Roman" w:hAnsi="Times New Roman"/>
          <w:u w:val="none"/>
        </w:rPr>
        <w:t xml:space="preserve"> – персонализированная учетная запись Лицензиата, создаваемая на сайте </w:t>
      </w:r>
      <w:r>
        <w:rPr>
          <w:rStyle w:val="Style_2_ch"/>
          <w:rFonts w:ascii="Times New Roman" w:hAnsi="Times New Roman"/>
          <w:u w:val="none"/>
        </w:rPr>
        <w:fldChar w:fldCharType="begin"/>
      </w:r>
      <w:r>
        <w:rPr>
          <w:rStyle w:val="Style_2_ch"/>
          <w:rFonts w:ascii="Times New Roman" w:hAnsi="Times New Roman"/>
          <w:u w:val="none"/>
        </w:rPr>
        <w:instrText>HYPERLINK "https://100levels.ru/"</w:instrText>
      </w:r>
      <w:r>
        <w:rPr>
          <w:rStyle w:val="Style_2_ch"/>
          <w:rFonts w:ascii="Times New Roman" w:hAnsi="Times New Roman"/>
          <w:u w:val="none"/>
        </w:rPr>
        <w:fldChar w:fldCharType="separate"/>
      </w:r>
      <w:r>
        <w:rPr>
          <w:rStyle w:val="Style_2_ch"/>
          <w:rFonts w:ascii="Times New Roman" w:hAnsi="Times New Roman"/>
          <w:u w:val="none"/>
        </w:rPr>
        <w:t>https://100levels.ru</w:t>
      </w:r>
      <w:r>
        <w:rPr>
          <w:rStyle w:val="Style_2_ch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  <w:u w:val="none"/>
        </w:rPr>
        <w:t xml:space="preserve"> для доступа к Платформе.</w:t>
      </w:r>
    </w:p>
    <w:p w14:paraId="0D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Срок действия Лицензии</w:t>
      </w:r>
      <w:r>
        <w:rPr>
          <w:rFonts w:ascii="Times New Roman" w:hAnsi="Times New Roman"/>
          <w:u w:val="none"/>
        </w:rPr>
        <w:t xml:space="preserve"> – период предоставления доступа к Платформе: 1 или 12 месяцев, в зависимости от выбранного тарифа.</w:t>
      </w:r>
    </w:p>
    <w:p w14:paraId="0E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Лицензионное вознаграждение</w:t>
      </w:r>
      <w:r>
        <w:rPr>
          <w:rFonts w:ascii="Times New Roman" w:hAnsi="Times New Roman"/>
          <w:u w:val="none"/>
        </w:rPr>
        <w:t xml:space="preserve"> – сумма, уплачиваемая Лицензиатом за право использования Платформы, указанная на сайте </w:t>
      </w:r>
      <w:r>
        <w:rPr>
          <w:rStyle w:val="Style_2_ch"/>
          <w:rFonts w:ascii="Times New Roman" w:hAnsi="Times New Roman"/>
          <w:u w:val="none"/>
        </w:rPr>
        <w:fldChar w:fldCharType="begin"/>
      </w:r>
      <w:r>
        <w:rPr>
          <w:rStyle w:val="Style_2_ch"/>
          <w:rFonts w:ascii="Times New Roman" w:hAnsi="Times New Roman"/>
          <w:u w:val="none"/>
        </w:rPr>
        <w:instrText>HYPERLINK "https://100levels.ru/"</w:instrText>
      </w:r>
      <w:r>
        <w:rPr>
          <w:rStyle w:val="Style_2_ch"/>
          <w:rFonts w:ascii="Times New Roman" w:hAnsi="Times New Roman"/>
          <w:u w:val="none"/>
        </w:rPr>
        <w:fldChar w:fldCharType="separate"/>
      </w:r>
      <w:r>
        <w:rPr>
          <w:rStyle w:val="Style_2_ch"/>
          <w:rFonts w:ascii="Times New Roman" w:hAnsi="Times New Roman"/>
          <w:u w:val="none"/>
        </w:rPr>
        <w:t>https://100levels.ru</w:t>
      </w:r>
      <w:r>
        <w:rPr>
          <w:rStyle w:val="Style_2_ch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  <w:u w:val="none"/>
        </w:rPr>
        <w:t>.</w:t>
      </w:r>
    </w:p>
    <w:p w14:paraId="0F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Акцепт Оферты</w:t>
      </w:r>
      <w:r>
        <w:rPr>
          <w:rFonts w:ascii="Times New Roman" w:hAnsi="Times New Roman"/>
          <w:u w:val="none"/>
        </w:rPr>
        <w:t xml:space="preserve"> – полное и безоговорочное принятие условий Оферты путем совершения оплаты Лицензионного вознаграждения и регистрации Аккаунта.</w:t>
      </w:r>
    </w:p>
    <w:p w14:paraId="10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ПРЕДМЕТ ДОГОВОРА</w:t>
      </w:r>
    </w:p>
    <w:p w14:paraId="11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Лицензиар предоставляет Лицензиату неисключительную лицензию на использование Платформы в объеме и на условиях, предусмотренных настоящей Офертой, а Лицензиат обязуется оплатить Лицензионное вознаграждение и использовать Платформу в соответствии с условиями Оферты.</w:t>
      </w:r>
    </w:p>
    <w:p w14:paraId="12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 xml:space="preserve">Услуга по предоставлению лицензии заключается в открытии доступа к интерактивному курсу английского языка с упражнениями на сайте </w:t>
      </w:r>
      <w:r>
        <w:rPr>
          <w:rStyle w:val="Style_2_ch"/>
          <w:rFonts w:ascii="Times New Roman" w:hAnsi="Times New Roman"/>
          <w:u w:val="none"/>
        </w:rPr>
        <w:fldChar w:fldCharType="begin"/>
      </w:r>
      <w:r>
        <w:rPr>
          <w:rStyle w:val="Style_2_ch"/>
          <w:rFonts w:ascii="Times New Roman" w:hAnsi="Times New Roman"/>
          <w:u w:val="none"/>
        </w:rPr>
        <w:instrText>HYPERLINK "https://100levels.ru/"</w:instrText>
      </w:r>
      <w:r>
        <w:rPr>
          <w:rStyle w:val="Style_2_ch"/>
          <w:rFonts w:ascii="Times New Roman" w:hAnsi="Times New Roman"/>
          <w:u w:val="none"/>
        </w:rPr>
        <w:fldChar w:fldCharType="separate"/>
      </w:r>
      <w:r>
        <w:rPr>
          <w:rStyle w:val="Style_2_ch"/>
          <w:rFonts w:ascii="Times New Roman" w:hAnsi="Times New Roman"/>
          <w:u w:val="none"/>
        </w:rPr>
        <w:t>https://100levels.ru</w:t>
      </w:r>
      <w:r>
        <w:rPr>
          <w:rStyle w:val="Style_2_ch"/>
          <w:rFonts w:ascii="Times New Roman" w:hAnsi="Times New Roman"/>
          <w:u w:val="none"/>
        </w:rPr>
        <w:fldChar w:fldCharType="end"/>
      </w:r>
      <w:r>
        <w:t>. Платформа включает в себя интерактивный тренажер для изучения английского языка, словарь-тренажер для запоминания лексики и систему распознавания речи для обучения произношению.</w:t>
      </w:r>
    </w:p>
    <w:p w14:paraId="13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Лицензиат уведомлен и согласен с тем, что на момент заключения Договора в интерактивном курсе доступно 20 (двадцать) уровней из 100 (ста) запланированных. Лицензиар будет добавлять новые уровни по мере их готовности в течение срока действия Лицензии без взимания дополнительной платы.</w:t>
      </w:r>
    </w:p>
    <w:p w14:paraId="14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 xml:space="preserve">Платформа предоставляется в формате онлайн-доступа через сайт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"https://100levels.ru"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https://100levels.ru</w:t>
      </w:r>
      <w:r>
        <w:rPr>
          <w:rStyle w:val="Style_2_ch"/>
        </w:rPr>
        <w:fldChar w:fldCharType="end"/>
      </w:r>
      <w:r>
        <w:t>.</w:t>
      </w:r>
    </w:p>
    <w:p w14:paraId="15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Лицензия предоставляется исключительно для личного использования в образовательных целях.</w:t>
      </w:r>
    </w:p>
    <w:p w14:paraId="16000000">
      <w:pPr>
        <w:numPr>
          <w:ilvl w:val="0"/>
          <w:numId w:val="1"/>
        </w:numPr>
        <w:spacing w:line="360" w:lineRule="auto"/>
        <w:ind w:firstLine="0" w:left="0"/>
        <w:contextualSpacing w:val="1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 xml:space="preserve">СТАТУС УСЛУГ ПО ДОГОВОРУ </w:t>
      </w:r>
    </w:p>
    <w:p w14:paraId="17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Услуги, предоставляемые в рамках настоящего Договора, ограничиваются предоставлением доступа к программному обеспечению (Платформе) и его контенту.</w:t>
      </w:r>
    </w:p>
    <w:p w14:paraId="18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Стороны признают и соглашаются, что данные услуги не являются образовательной деятельностью, не подлежат лицензированию на осуществление образовательной деятельности, не сопровождаются проведением итоговой аттестации и/или выдачей документов об образовании и/или квалификации какого-либо образца.</w:t>
      </w:r>
    </w:p>
    <w:p w14:paraId="19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СОЗДАНИЕ И УПРАВЛЕНИЕ УЧЕТНОЙ ЗАПИСЬЮ</w:t>
      </w:r>
    </w:p>
    <w:p w14:paraId="1A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Для получения доступа к Платформе Лицензиат обязан создать Аккаунт на сайте </w:t>
      </w:r>
      <w:r>
        <w:rPr>
          <w:rStyle w:val="Style_2_ch"/>
          <w:rFonts w:ascii="Times New Roman" w:hAnsi="Times New Roman"/>
          <w:u w:val="none"/>
        </w:rPr>
        <w:fldChar w:fldCharType="begin"/>
      </w:r>
      <w:r>
        <w:rPr>
          <w:rStyle w:val="Style_2_ch"/>
          <w:rFonts w:ascii="Times New Roman" w:hAnsi="Times New Roman"/>
          <w:u w:val="none"/>
        </w:rPr>
        <w:instrText>HYPERLINK "https://100levels.ru/"</w:instrText>
      </w:r>
      <w:r>
        <w:rPr>
          <w:rStyle w:val="Style_2_ch"/>
          <w:rFonts w:ascii="Times New Roman" w:hAnsi="Times New Roman"/>
          <w:u w:val="none"/>
        </w:rPr>
        <w:fldChar w:fldCharType="separate"/>
      </w:r>
      <w:r>
        <w:rPr>
          <w:rStyle w:val="Style_2_ch"/>
          <w:rFonts w:ascii="Times New Roman" w:hAnsi="Times New Roman"/>
          <w:u w:val="none"/>
        </w:rPr>
        <w:t>https://100levels.ru</w:t>
      </w:r>
      <w:r>
        <w:rPr>
          <w:rStyle w:val="Style_2_ch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  <w:u w:val="none"/>
        </w:rPr>
        <w:t>.</w:t>
      </w:r>
    </w:p>
    <w:p w14:paraId="1B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При регистрации Лицензиат предоставляет следующие данные: </w:t>
      </w:r>
    </w:p>
    <w:p w14:paraId="1C000000">
      <w:pPr>
        <w:numPr>
          <w:ilvl w:val="0"/>
          <w:numId w:val="3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Полное имя </w:t>
      </w:r>
    </w:p>
    <w:p w14:paraId="1D000000">
      <w:pPr>
        <w:numPr>
          <w:ilvl w:val="0"/>
          <w:numId w:val="3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Адрес электронной почты; </w:t>
      </w:r>
    </w:p>
    <w:p w14:paraId="1E000000">
      <w:pPr>
        <w:numPr>
          <w:ilvl w:val="0"/>
          <w:numId w:val="3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Пароль для доступа к Аккаунту; </w:t>
      </w:r>
    </w:p>
    <w:p w14:paraId="1F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Лицензиар оставляет за собой право заблокировать Аккаунт в случае: </w:t>
      </w:r>
    </w:p>
    <w:p w14:paraId="20000000">
      <w:pPr>
        <w:numPr>
          <w:ilvl w:val="0"/>
          <w:numId w:val="3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Нарушения условий Оферты; </w:t>
      </w:r>
    </w:p>
    <w:p w14:paraId="21000000">
      <w:pPr>
        <w:numPr>
          <w:ilvl w:val="0"/>
          <w:numId w:val="3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Выявления попыток несанкционированного доступа; </w:t>
      </w:r>
    </w:p>
    <w:p w14:paraId="22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УСЛОВИЯ ПРЕДОСТАВЛЕНИЯ ЛИЦЕНЗИИ</w:t>
      </w:r>
    </w:p>
    <w:p w14:paraId="23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Лицензия предоставляется на следующих условиях: </w:t>
      </w:r>
    </w:p>
    <w:p w14:paraId="24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Тип лицензии</w:t>
      </w:r>
      <w:r>
        <w:rPr>
          <w:rFonts w:ascii="Times New Roman" w:hAnsi="Times New Roman"/>
          <w:u w:val="none"/>
        </w:rPr>
        <w:t xml:space="preserve">: неисключительная, непередаваемая, без права </w:t>
      </w:r>
      <w:r>
        <w:rPr>
          <w:rFonts w:ascii="Times New Roman" w:hAnsi="Times New Roman"/>
          <w:u w:val="none"/>
        </w:rPr>
        <w:t>сублицензирования</w:t>
      </w:r>
      <w:r>
        <w:rPr>
          <w:rFonts w:ascii="Times New Roman" w:hAnsi="Times New Roman"/>
          <w:u w:val="none"/>
        </w:rPr>
        <w:t xml:space="preserve">. </w:t>
      </w:r>
    </w:p>
    <w:p w14:paraId="25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Территория действия</w:t>
      </w:r>
      <w:r>
        <w:rPr>
          <w:rFonts w:ascii="Times New Roman" w:hAnsi="Times New Roman"/>
          <w:u w:val="none"/>
        </w:rPr>
        <w:t xml:space="preserve">: по всему миру при наличии доступа к сети Интернет. </w:t>
      </w:r>
    </w:p>
    <w:p w14:paraId="26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b w:val="1"/>
          <w:u w:val="none"/>
        </w:rPr>
        <w:t>Срок действия</w:t>
      </w:r>
      <w:r>
        <w:rPr>
          <w:rFonts w:ascii="Times New Roman" w:hAnsi="Times New Roman"/>
          <w:u w:val="none"/>
        </w:rPr>
        <w:t>: 1 или 12 месяцев в зависимости от выбранного тарифа.</w:t>
      </w:r>
    </w:p>
    <w:p w14:paraId="27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Доступ к Платформе предоставляется после выполнения следующих условий: </w:t>
      </w:r>
    </w:p>
    <w:p w14:paraId="28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Регистрация Аккаунта с предоставлением достоверных данных; </w:t>
      </w:r>
    </w:p>
    <w:p w14:paraId="29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Полная (100%) предоплата Лицензионного вознаграждения; </w:t>
      </w:r>
    </w:p>
    <w:p w14:paraId="2A000000">
      <w:pPr>
        <w:numPr>
          <w:ilvl w:val="0"/>
          <w:numId w:val="4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Подтверждение оплаты со стороны платежной системы.</w:t>
      </w:r>
    </w:p>
    <w:p w14:paraId="2B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Лицензиар активирует доступ к Платформе в течение 24 часов с момента получения оплаты.</w:t>
      </w:r>
    </w:p>
    <w:p w14:paraId="2C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Лицензиар вправе временно приостановить доступ для проведения технических работ, уведомив Лицензиата не менее чем за 24 часа.</w:t>
      </w:r>
    </w:p>
    <w:p w14:paraId="2D000000">
      <w:pPr>
        <w:numPr>
          <w:ilvl w:val="0"/>
          <w:numId w:val="1"/>
        </w:numPr>
        <w:spacing w:line="360" w:lineRule="auto"/>
        <w:ind w:firstLine="0" w:left="0"/>
        <w:contextualSpacing w:val="1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ЛИЦЕНЗИОННОЕ ВОЗНАГРАЖДЕНИЕ И ПОРЯДОК РАСЧЕТОВ</w:t>
      </w:r>
    </w:p>
    <w:p w14:paraId="2E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rPr>
          <w:rFonts w:ascii="Times New Roman" w:hAnsi="Times New Roman"/>
          <w:u w:val="none"/>
        </w:rPr>
        <w:t xml:space="preserve"> </w:t>
      </w:r>
      <w:r>
        <w:t>Лицензионное вознаграждение за право использования Платформы устанавливается в зависимости от выбранного Лицензиатом срока доступа (тарифа):</w:t>
      </w:r>
    </w:p>
    <w:p w14:paraId="2F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Тариф «1 месяц»: доступ на 1 (один) месяц — 290 (двести девяносто) рублей.</w:t>
      </w:r>
    </w:p>
    <w:p w14:paraId="30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Тариф «12 месяцев»: доступ на 12 (двенадцать) месяцев — 1990 (одна тысяча девятьсот девяносто) рублей.</w:t>
      </w:r>
    </w:p>
    <w:p w14:paraId="31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 xml:space="preserve">Оплата осуществляется в порядке 100% предоплаты через интегрированные платежные системы (банковские карты, электронные кошельки и др.), доступные на сайте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"https://100levels.ru"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https://100levels.ru</w:t>
      </w:r>
      <w:r>
        <w:rPr>
          <w:rStyle w:val="Style_2_ch"/>
        </w:rPr>
        <w:fldChar w:fldCharType="end"/>
      </w:r>
      <w:r>
        <w:t>.</w:t>
      </w:r>
    </w:p>
    <w:p w14:paraId="32000000">
      <w:pPr>
        <w:numPr>
          <w:ilvl w:val="1"/>
          <w:numId w:val="1"/>
        </w:numPr>
        <w:spacing w:line="360" w:lineRule="auto"/>
        <w:ind w:firstLine="709" w:left="0"/>
        <w:contextualSpacing w:val="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Моментом оплаты считается момент зачисления средств на расчетный счет Лицензиара.</w:t>
      </w:r>
    </w:p>
    <w:p w14:paraId="33000000">
      <w:pPr>
        <w:numPr>
          <w:ilvl w:val="1"/>
          <w:numId w:val="1"/>
        </w:numPr>
        <w:spacing w:line="360" w:lineRule="auto"/>
        <w:ind w:firstLine="709" w:left="0"/>
        <w:contextualSpacing w:val="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Лицензиат самостоятельно несет расходы, связанные с комиссиями платежных систем.</w:t>
      </w:r>
    </w:p>
    <w:p w14:paraId="34000000">
      <w:pPr>
        <w:numPr>
          <w:ilvl w:val="1"/>
          <w:numId w:val="1"/>
        </w:numPr>
        <w:spacing w:line="360" w:lineRule="auto"/>
        <w:ind w:firstLine="709" w:left="0"/>
        <w:contextualSpacing w:val="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Все расчеты производятся в российских рублях. </w:t>
      </w:r>
    </w:p>
    <w:p w14:paraId="35000000">
      <w:pPr>
        <w:numPr>
          <w:ilvl w:val="1"/>
          <w:numId w:val="1"/>
        </w:numPr>
        <w:spacing w:line="360" w:lineRule="auto"/>
        <w:ind w:firstLine="709" w:left="0"/>
        <w:contextualSpacing w:val="1"/>
      </w:pPr>
      <w:r>
        <w:t>Лицензиар не возвращает Лицензионное вознаграждение в случае, если Лицензиат решил отказаться от использования Платформы после активации доступа, так как услуга по предоставлению неисключительного права доступа считается оказанной в полном объеме с момента ее активации.</w:t>
      </w:r>
    </w:p>
    <w:p w14:paraId="36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ПРАВА И ОБЯЗАННОСТИ СТОРОН</w:t>
      </w:r>
    </w:p>
    <w:p w14:paraId="37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Права и обязанности Лицензиара:</w:t>
      </w:r>
    </w:p>
    <w:p w14:paraId="38000000">
      <w:pPr>
        <w:numPr>
          <w:ilvl w:val="0"/>
          <w:numId w:val="5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Предоставить доступ к Платформе в течение 24 часов после оплаты и регистрации. </w:t>
      </w:r>
    </w:p>
    <w:p w14:paraId="39000000">
      <w:pPr>
        <w:numPr>
          <w:ilvl w:val="0"/>
          <w:numId w:val="5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Обеспечивать бесперебойную работу Платформы, за исключением случаев технических работ. </w:t>
      </w:r>
    </w:p>
    <w:p w14:paraId="3A000000">
      <w:pPr>
        <w:numPr>
          <w:ilvl w:val="0"/>
          <w:numId w:val="5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Информировать Лицензиата об изменениях в функционале Платформы или условиях Оферты. </w:t>
      </w:r>
    </w:p>
    <w:p w14:paraId="3B000000">
      <w:pPr>
        <w:numPr>
          <w:ilvl w:val="0"/>
          <w:numId w:val="5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Вносить улучшения в Платформу без ухудшения ее основных характеристик. </w:t>
      </w:r>
    </w:p>
    <w:p w14:paraId="3C000000">
      <w:pPr>
        <w:numPr>
          <w:ilvl w:val="0"/>
          <w:numId w:val="5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Приостанавливать доступ при выявлении нарушений со стороны Лицензиата.</w:t>
      </w:r>
    </w:p>
    <w:p w14:paraId="3D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Права и обязанности Лицензиата:</w:t>
      </w:r>
    </w:p>
    <w:p w14:paraId="3E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Оплатить Лицензионное вознаграждение в полном объеме. </w:t>
      </w:r>
    </w:p>
    <w:p w14:paraId="3F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Использовать Платформу исключительно в личных образовательных целях. </w:t>
      </w:r>
    </w:p>
    <w:p w14:paraId="40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Не передавать данные Аккаунта третьим лицам. </w:t>
      </w:r>
    </w:p>
    <w:p w14:paraId="41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Соблюдать технические и этические правила использования Платформы. </w:t>
      </w:r>
    </w:p>
    <w:p w14:paraId="42000000">
      <w:pPr>
        <w:numPr>
          <w:ilvl w:val="0"/>
          <w:numId w:val="6"/>
        </w:numPr>
        <w:spacing w:line="360" w:lineRule="auto"/>
        <w:ind w:firstLine="709" w:left="0"/>
      </w:pPr>
      <w:r>
        <w:rPr>
          <w:rFonts w:ascii="Times New Roman" w:hAnsi="Times New Roman"/>
          <w:u w:val="none"/>
        </w:rPr>
        <w:t xml:space="preserve">Уведомлять Лицензиара о сбоях в работе Платформы через техническую поддержку </w:t>
      </w:r>
      <w:r>
        <w:t>путем отправки электронного письма по адресу info@100levels.ru.</w:t>
      </w:r>
    </w:p>
    <w:p w14:paraId="43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Не осуществлять действия, нарушающие целостность Платформы (взлом, копирование кода и т.д.). </w:t>
      </w:r>
    </w:p>
    <w:p w14:paraId="44000000">
      <w:pPr>
        <w:numPr>
          <w:ilvl w:val="0"/>
          <w:numId w:val="6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Обеспечить наличие технических средств для доступа к Платформе (устройство, интернет).</w:t>
      </w:r>
    </w:p>
    <w:p w14:paraId="45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ОГРАНИЧЕНИЯ ИСПОЛЬЗОВАНИЯ</w:t>
      </w:r>
    </w:p>
    <w:p w14:paraId="46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Лицензиату запрещается: </w:t>
      </w:r>
    </w:p>
    <w:p w14:paraId="47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Передавать доступ к Аккаунту третьим лицам. </w:t>
      </w:r>
    </w:p>
    <w:p w14:paraId="48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Использовать Платформу в коммерческих целях</w:t>
      </w:r>
      <w:r>
        <w:rPr>
          <w:rFonts w:ascii="Times New Roman" w:hAnsi="Times New Roman"/>
          <w:u w:val="none"/>
        </w:rPr>
        <w:t>.</w:t>
      </w:r>
      <w:r>
        <w:rPr>
          <w:rFonts w:ascii="Times New Roman" w:hAnsi="Times New Roman"/>
          <w:u w:val="none"/>
        </w:rPr>
        <w:t xml:space="preserve"> </w:t>
      </w:r>
    </w:p>
    <w:p w14:paraId="49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Копировать, модифицировать или </w:t>
      </w:r>
      <w:r>
        <w:rPr>
          <w:rFonts w:ascii="Times New Roman" w:hAnsi="Times New Roman"/>
          <w:u w:val="none"/>
        </w:rPr>
        <w:t>декомпилировать</w:t>
      </w:r>
      <w:r>
        <w:rPr>
          <w:rFonts w:ascii="Times New Roman" w:hAnsi="Times New Roman"/>
          <w:u w:val="none"/>
        </w:rPr>
        <w:t xml:space="preserve"> программный код Платформы. </w:t>
      </w:r>
    </w:p>
    <w:p w14:paraId="4A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Распространять материалы Платформы (уроки, словари, аудиофайлы) без разрешения. </w:t>
      </w:r>
    </w:p>
    <w:p w14:paraId="4B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Использовать Платформу для совершения противоправных действий. </w:t>
      </w:r>
    </w:p>
    <w:p w14:paraId="4C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Нарушение ограничений влечет: </w:t>
      </w:r>
    </w:p>
    <w:p w14:paraId="4D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Блокировку Аккаунта без возврата Лицензионного вознаграждения; </w:t>
      </w:r>
    </w:p>
    <w:p w14:paraId="4E000000">
      <w:pPr>
        <w:numPr>
          <w:ilvl w:val="0"/>
          <w:numId w:val="7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Возможное привлечение к ответственности в соответствии с законодательством.</w:t>
      </w:r>
    </w:p>
    <w:p w14:paraId="4F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Лицензиар вправе отслеживать действия Лицензиата на Платформе для выявления нарушений.</w:t>
      </w:r>
    </w:p>
    <w:p w14:paraId="50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ОТВЕТСТВЕННОСТЬ СТОРОН</w:t>
      </w:r>
    </w:p>
    <w:p w14:paraId="51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Лицензиар не несет ответственности за: </w:t>
      </w:r>
    </w:p>
    <w:p w14:paraId="52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Перебои в работе Платформы, вызванные действиями третьих лиц или провайдеров. </w:t>
      </w:r>
    </w:p>
    <w:p w14:paraId="53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Уровень знаний, достигнутый Лицензиатом при использовании Платформы. </w:t>
      </w:r>
    </w:p>
    <w:p w14:paraId="54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Утрату данных Аккаунта по вине Лицензиата. </w:t>
      </w:r>
    </w:p>
    <w:p w14:paraId="55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Технические неполадки на стороне Лицензиата (например, отсутствие интернета).</w:t>
      </w:r>
    </w:p>
    <w:p w14:paraId="56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Лицензиат несет ответственность за: </w:t>
      </w:r>
    </w:p>
    <w:p w14:paraId="57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Предоставление недостоверных данных при регистрации. </w:t>
      </w:r>
    </w:p>
    <w:p w14:paraId="58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Последствия передачи данных Аккаунта третьим лицам. </w:t>
      </w:r>
    </w:p>
    <w:p w14:paraId="59000000">
      <w:pPr>
        <w:numPr>
          <w:ilvl w:val="0"/>
          <w:numId w:val="8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Нарушение условий Оферты.</w:t>
      </w:r>
    </w:p>
    <w:p w14:paraId="5A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Совокупная ответственность Лицензиара ограничивается суммой уплаченного Лицензионного вознаграждения.</w:t>
      </w:r>
    </w:p>
    <w:p w14:paraId="5B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Лицензиар не возмещает косвенные убытки, включая упущенную выгоду.</w:t>
      </w:r>
    </w:p>
    <w:p w14:paraId="5C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СРОК ДЕЙСТВИЯ И ПРЕКРАЩЕНИЕ ДОГОВОРА</w:t>
      </w:r>
    </w:p>
    <w:p w14:paraId="5D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Договор вступает в силу с момента Акцепта Оферты и действует в течение выбранного срока Лицензии.</w:t>
      </w:r>
    </w:p>
    <w:p w14:paraId="5E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Договор прекращается: </w:t>
      </w:r>
    </w:p>
    <w:p w14:paraId="5F000000">
      <w:pPr>
        <w:numPr>
          <w:ilvl w:val="0"/>
          <w:numId w:val="9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По истечении срока действия Лицензии; </w:t>
      </w:r>
    </w:p>
    <w:p w14:paraId="60000000">
      <w:pPr>
        <w:numPr>
          <w:ilvl w:val="0"/>
          <w:numId w:val="9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При нарушении Лицензиатом условий Оферты; </w:t>
      </w:r>
    </w:p>
    <w:p w14:paraId="61000000">
      <w:pPr>
        <w:numPr>
          <w:ilvl w:val="0"/>
          <w:numId w:val="9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По инициативе Лицензиара при выявлении неправомерного использования Платформы; </w:t>
      </w:r>
    </w:p>
    <w:p w14:paraId="62000000">
      <w:pPr>
        <w:numPr>
          <w:ilvl w:val="0"/>
          <w:numId w:val="9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По запросу Лицензиата с удалением Аккаунта.</w:t>
      </w:r>
    </w:p>
    <w:p w14:paraId="63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Лицензионное вознаграждение </w:t>
      </w:r>
      <w:r>
        <w:rPr>
          <w:rFonts w:ascii="Times New Roman" w:hAnsi="Times New Roman"/>
          <w:u w:val="none"/>
        </w:rPr>
        <w:t>при досрочном прекращении Договора</w:t>
      </w:r>
      <w:r>
        <w:rPr>
          <w:rFonts w:ascii="Times New Roman" w:hAnsi="Times New Roman"/>
          <w:u w:val="none"/>
        </w:rPr>
        <w:t xml:space="preserve"> </w:t>
      </w:r>
      <w:r>
        <w:rPr>
          <w:rFonts w:ascii="Times New Roman" w:hAnsi="Times New Roman"/>
          <w:u w:val="none"/>
        </w:rPr>
        <w:t xml:space="preserve">не возвращается </w:t>
      </w:r>
    </w:p>
    <w:p w14:paraId="64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РАЗРЕШЕНИЕ СПОРОВ</w:t>
      </w:r>
    </w:p>
    <w:p w14:paraId="65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Споры разрешаются в претензионном порядке. Срок ответа на претензию – 10 рабочих дней.</w:t>
      </w:r>
    </w:p>
    <w:p w14:paraId="66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Претензии направляются по электронной почте, указанной в реквизитах Лицензиара.</w:t>
      </w:r>
    </w:p>
    <w:p w14:paraId="67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При невозможности урегулирования спора </w:t>
      </w:r>
      <w:r>
        <w:rPr>
          <w:rFonts w:ascii="Times New Roman" w:hAnsi="Times New Roman"/>
          <w:u w:val="none"/>
        </w:rPr>
        <w:t>в досудебном порядке,</w:t>
      </w:r>
      <w:r>
        <w:rPr>
          <w:rFonts w:ascii="Times New Roman" w:hAnsi="Times New Roman"/>
          <w:u w:val="none"/>
        </w:rPr>
        <w:t xml:space="preserve"> он рассматривается в суде по месту нахождения Лицензиара.</w:t>
      </w:r>
    </w:p>
    <w:p w14:paraId="68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Применимое право – законодательство Российской Федерации. </w:t>
      </w:r>
    </w:p>
    <w:p w14:paraId="69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ЗАКЛЮЧИТЕЛЬНЫЕ ПОЛОЖЕНИЯ</w:t>
      </w:r>
    </w:p>
    <w:p w14:paraId="6A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Оферта размещена на сайте </w:t>
      </w:r>
      <w:r>
        <w:rPr>
          <w:rStyle w:val="Style_2_ch"/>
          <w:rFonts w:ascii="Times New Roman" w:hAnsi="Times New Roman"/>
          <w:u w:val="none"/>
        </w:rPr>
        <w:fldChar w:fldCharType="begin"/>
      </w:r>
      <w:r>
        <w:rPr>
          <w:rStyle w:val="Style_2_ch"/>
          <w:rFonts w:ascii="Times New Roman" w:hAnsi="Times New Roman"/>
          <w:u w:val="none"/>
        </w:rPr>
        <w:instrText>HYPERLINK "https://100levels.ru/"</w:instrText>
      </w:r>
      <w:r>
        <w:rPr>
          <w:rStyle w:val="Style_2_ch"/>
          <w:rFonts w:ascii="Times New Roman" w:hAnsi="Times New Roman"/>
          <w:u w:val="none"/>
        </w:rPr>
        <w:fldChar w:fldCharType="separate"/>
      </w:r>
      <w:r>
        <w:rPr>
          <w:rStyle w:val="Style_2_ch"/>
          <w:rFonts w:ascii="Times New Roman" w:hAnsi="Times New Roman"/>
          <w:u w:val="none"/>
        </w:rPr>
        <w:t>https://100levels.ru</w:t>
      </w:r>
      <w:r>
        <w:rPr>
          <w:rStyle w:val="Style_2_ch"/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  <w:u w:val="none"/>
        </w:rPr>
        <w:t xml:space="preserve"> и доступна для ознакомления.</w:t>
      </w:r>
    </w:p>
    <w:p w14:paraId="6B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Лицензиар вправе в одностороннем порядке изменять условия Оферты, уведомляя Лицензиата через сайт.</w:t>
      </w:r>
    </w:p>
    <w:p w14:paraId="6C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Уведомления направляются по электронной почте или через интерфейс Платформы.</w:t>
      </w:r>
    </w:p>
    <w:p w14:paraId="6D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Недействительность отдельного положения Оферты не влечет недействительности всего документа.</w:t>
      </w:r>
    </w:p>
    <w:p w14:paraId="6E000000">
      <w:pPr>
        <w:pStyle w:val="Style_1"/>
        <w:numPr>
          <w:ilvl w:val="1"/>
          <w:numId w:val="1"/>
        </w:numPr>
        <w:spacing w:line="360" w:lineRule="auto"/>
        <w:ind w:firstLine="709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Все приложения к Оферте (например, Политика конфиденциальности) являются ее неотъемлемой частью. </w:t>
      </w:r>
    </w:p>
    <w:p w14:paraId="6F000000">
      <w:pPr>
        <w:pStyle w:val="Style_1"/>
        <w:numPr>
          <w:ilvl w:val="0"/>
          <w:numId w:val="1"/>
        </w:numPr>
        <w:spacing w:line="360" w:lineRule="auto"/>
        <w:ind w:firstLine="0" w:left="0"/>
        <w:jc w:val="center"/>
        <w:rPr>
          <w:rFonts w:ascii="Times New Roman" w:hAnsi="Times New Roman"/>
          <w:b w:val="1"/>
          <w:u w:val="none"/>
        </w:rPr>
      </w:pPr>
      <w:r>
        <w:rPr>
          <w:rFonts w:ascii="Times New Roman" w:hAnsi="Times New Roman"/>
          <w:b w:val="1"/>
          <w:u w:val="none"/>
        </w:rPr>
        <w:t>РЕКВИЗИТЫ ЛИЦЕНЗИАРА</w:t>
      </w:r>
    </w:p>
    <w:p w14:paraId="70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ИП Скоропупов Вячеслав Валерьевич</w:t>
      </w:r>
    </w:p>
    <w:p w14:paraId="71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ИНН </w:t>
      </w:r>
      <w:r>
        <w:rPr>
          <w:rFonts w:ascii="Times New Roman" w:hAnsi="Times New Roman"/>
          <w:u w:val="none"/>
        </w:rPr>
        <w:t>421106130301</w:t>
      </w:r>
    </w:p>
    <w:p w14:paraId="72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ОГРН </w:t>
      </w:r>
      <w:r>
        <w:rPr>
          <w:rFonts w:ascii="Times New Roman" w:hAnsi="Times New Roman"/>
          <w:u w:val="none"/>
        </w:rPr>
        <w:t>325420500091700</w:t>
      </w:r>
    </w:p>
    <w:p w14:paraId="73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АДРЕС </w:t>
      </w:r>
      <w:r>
        <w:rPr>
          <w:rFonts w:ascii="Times New Roman" w:hAnsi="Times New Roman"/>
          <w:u w:val="none"/>
        </w:rPr>
        <w:t>652723, Россия, Кемеровская область, г. Киселевск</w:t>
      </w:r>
    </w:p>
    <w:p w14:paraId="74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НОМЕР ТЕЛЕФОНА </w:t>
      </w:r>
      <w:r>
        <w:rPr>
          <w:rFonts w:ascii="Times New Roman" w:hAnsi="Times New Roman"/>
          <w:u w:val="none"/>
        </w:rPr>
        <w:t>+79602768000</w:t>
      </w:r>
    </w:p>
    <w:p w14:paraId="75000000">
      <w:pPr>
        <w:pStyle w:val="Style_1"/>
        <w:spacing w:line="360" w:lineRule="auto"/>
        <w:ind w:firstLine="0" w:left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ЭЛЕКТРОННАЯ ПОЧТА </w:t>
      </w:r>
      <w:r>
        <w:rPr>
          <w:rFonts w:ascii="Times New Roman" w:hAnsi="Times New Roman"/>
          <w:u w:val="none"/>
        </w:rPr>
        <w:t>info@100levels.ru</w:t>
      </w:r>
    </w:p>
    <w:p w14:paraId="76000000">
      <w:pPr>
        <w:spacing w:line="360" w:lineRule="auto"/>
        <w:ind/>
        <w:rPr>
          <w:rFonts w:ascii="Times New Roman" w:hAnsi="Times New Roman"/>
          <w:u w:val="non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420" w:left="7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/>
      <w:jc w:val="both"/>
    </w:pPr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Intense Reference"/>
    <w:basedOn w:val="Style_6"/>
    <w:link w:val="Style_5_ch"/>
    <w:rPr>
      <w:b w:val="1"/>
      <w:smallCaps w:val="1"/>
      <w:color w:themeColor="accent1" w:themeShade="BF" w:val="2F5496"/>
      <w:spacing w:val="5"/>
    </w:rPr>
  </w:style>
  <w:style w:styleId="Style_5_ch" w:type="character">
    <w:name w:val="Intense Reference"/>
    <w:basedOn w:val="Style_6_ch"/>
    <w:link w:val="Style_5"/>
    <w:rPr>
      <w:b w:val="1"/>
      <w:smallCaps w:val="1"/>
      <w:color w:themeColor="accent1" w:themeShade="BF" w:val="2F5496"/>
      <w:spacing w:val="5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spacing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8_ch" w:type="character">
    <w:name w:val="heading 7"/>
    <w:basedOn w:val="Style_3_ch"/>
    <w:link w:val="Style_8"/>
    <w:rPr>
      <w:rFonts w:asciiTheme="minorAscii" w:hAnsiTheme="minorHAnsi"/>
      <w:color w:themeColor="text1" w:themeTint="A6" w:val="595959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spacing w:after="80" w:before="160"/>
      <w:ind/>
      <w:outlineLvl w:val="2"/>
    </w:pPr>
    <w:rPr>
      <w:rFonts w:asciiTheme="minorAscii" w:hAnsiTheme="minorHAnsi"/>
      <w:color w:themeColor="accent1" w:themeShade="BF" w:val="2F5496"/>
      <w:sz w:val="28"/>
    </w:rPr>
  </w:style>
  <w:style w:styleId="Style_12_ch" w:type="character">
    <w:name w:val="heading 3"/>
    <w:basedOn w:val="Style_3_ch"/>
    <w:link w:val="Style_12"/>
    <w:rPr>
      <w:rFonts w:asciiTheme="minorAscii" w:hAnsiTheme="minorHAnsi"/>
      <w:color w:themeColor="accent1" w:themeShade="BF" w:val="2F5496"/>
      <w:sz w:val="28"/>
    </w:rPr>
  </w:style>
  <w:style w:styleId="Style_13" w:type="paragraph">
    <w:name w:val="heading 9"/>
    <w:basedOn w:val="Style_3"/>
    <w:next w:val="Style_3"/>
    <w:link w:val="Style_13_ch"/>
    <w:uiPriority w:val="9"/>
    <w:qFormat/>
    <w:pPr>
      <w:keepNext w:val="1"/>
      <w:keepLines w:val="1"/>
      <w:ind/>
      <w:outlineLvl w:val="8"/>
    </w:pPr>
    <w:rPr>
      <w:rFonts w:asciiTheme="minorAscii" w:hAnsiTheme="minorHAnsi"/>
      <w:color w:themeColor="text1" w:themeTint="D8" w:val="272727"/>
    </w:rPr>
  </w:style>
  <w:style w:styleId="Style_13_ch" w:type="character">
    <w:name w:val="heading 9"/>
    <w:basedOn w:val="Style_3_ch"/>
    <w:link w:val="Style_13"/>
    <w:rPr>
      <w:rFonts w:asciiTheme="minorAscii" w:hAnsiTheme="minorHAnsi"/>
      <w:color w:themeColor="text1" w:themeTint="D8" w:val="272727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nse Emphasis"/>
    <w:basedOn w:val="Style_6"/>
    <w:link w:val="Style_15_ch"/>
    <w:rPr>
      <w:i w:val="1"/>
      <w:color w:themeColor="accent1" w:themeShade="BF" w:val="2F5496"/>
    </w:rPr>
  </w:style>
  <w:style w:styleId="Style_15_ch" w:type="character">
    <w:name w:val="Intense Emphasis"/>
    <w:basedOn w:val="Style_6_ch"/>
    <w:link w:val="Style_15"/>
    <w:rPr>
      <w:i w:val="1"/>
      <w:color w:themeColor="accent1" w:themeShade="BF" w:val="2F5496"/>
    </w:rPr>
  </w:style>
  <w:style w:styleId="Style_16" w:type="paragraph">
    <w:name w:val="Unresolved Mention"/>
    <w:basedOn w:val="Style_6"/>
    <w:link w:val="Style_16_ch"/>
    <w:rPr>
      <w:color w:val="605E5C"/>
      <w:shd w:fill="E1DFDD" w:val="clear"/>
    </w:rPr>
  </w:style>
  <w:style w:styleId="Style_16_ch" w:type="character">
    <w:name w:val="Unresolved Mention"/>
    <w:basedOn w:val="Style_6_ch"/>
    <w:link w:val="Style_16"/>
    <w:rPr>
      <w:color w:val="605E5C"/>
      <w:shd w:fill="E1DFDD" w:val="clear"/>
    </w:rPr>
  </w:style>
  <w:style w:styleId="Style_17" w:type="paragraph">
    <w:name w:val="heading 5"/>
    <w:basedOn w:val="Style_3"/>
    <w:next w:val="Style_3"/>
    <w:link w:val="Style_17_ch"/>
    <w:uiPriority w:val="9"/>
    <w:qFormat/>
    <w:pPr>
      <w:keepNext w:val="1"/>
      <w:keepLines w:val="1"/>
      <w:spacing w:after="40" w:before="80"/>
      <w:ind/>
      <w:outlineLvl w:val="4"/>
    </w:pPr>
    <w:rPr>
      <w:rFonts w:asciiTheme="minorAscii" w:hAnsiTheme="minorHAnsi"/>
      <w:color w:themeColor="accent1" w:themeShade="BF" w:val="2F5496"/>
    </w:rPr>
  </w:style>
  <w:style w:styleId="Style_17_ch" w:type="character">
    <w:name w:val="heading 5"/>
    <w:basedOn w:val="Style_3_ch"/>
    <w:link w:val="Style_17"/>
    <w:rPr>
      <w:rFonts w:asciiTheme="minorAscii" w:hAnsiTheme="minorHAnsi"/>
      <w:color w:themeColor="accent1" w:themeShade="BF" w:val="2F5496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3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Intense Quote"/>
    <w:basedOn w:val="Style_3"/>
    <w:next w:val="Style_3"/>
    <w:link w:val="Style_19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9_ch" w:type="character">
    <w:name w:val="Intense Quote"/>
    <w:basedOn w:val="Style_3_ch"/>
    <w:link w:val="Style_19"/>
    <w:rPr>
      <w:i w:val="1"/>
      <w:color w:themeColor="accent1" w:themeShade="BF" w:val="2F5496"/>
    </w:rPr>
  </w:style>
  <w:style w:styleId="Style_2" w:type="paragraph">
    <w:name w:val="Hyperlink"/>
    <w:basedOn w:val="Style_6"/>
    <w:link w:val="Style_2_ch"/>
    <w:rPr>
      <w:color w:themeColor="hyperlink" w:val="0563C1"/>
      <w:u w:val="single"/>
    </w:rPr>
  </w:style>
  <w:style w:styleId="Style_2_ch" w:type="character">
    <w:name w:val="Hyperlink"/>
    <w:basedOn w:val="Style_6_ch"/>
    <w:link w:val="Style_2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21_ch" w:type="character">
    <w:name w:val="heading 8"/>
    <w:basedOn w:val="Style_3_ch"/>
    <w:link w:val="Style_21"/>
    <w:rPr>
      <w:rFonts w:asciiTheme="minorAscii" w:hAnsiTheme="minorHAnsi"/>
      <w:i w:val="1"/>
      <w:color w:themeColor="text1" w:themeTint="D8" w:val="272727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Quote"/>
    <w:basedOn w:val="Style_3"/>
    <w:next w:val="Style_3"/>
    <w:link w:val="Style_27_ch"/>
    <w:pPr>
      <w:spacing w:after="160" w:before="160"/>
      <w:ind/>
      <w:jc w:val="center"/>
    </w:pPr>
    <w:rPr>
      <w:i w:val="1"/>
      <w:color w:themeColor="text1" w:themeTint="BF" w:val="404040"/>
    </w:rPr>
  </w:style>
  <w:style w:styleId="Style_27_ch" w:type="character">
    <w:name w:val="Quote"/>
    <w:basedOn w:val="Style_3_ch"/>
    <w:link w:val="Style_27"/>
    <w:rPr>
      <w:i w:val="1"/>
      <w:color w:themeColor="text1" w:themeTint="BF" w:val="404040"/>
    </w:rPr>
  </w:style>
  <w:style w:styleId="Style_28" w:type="paragraph">
    <w:name w:val="Subtitle"/>
    <w:basedOn w:val="Style_3"/>
    <w:next w:val="Style_3"/>
    <w:link w:val="Style_28_ch"/>
    <w:uiPriority w:val="11"/>
    <w:qFormat/>
    <w:pPr>
      <w:numPr>
        <w:ilvl w:val="1"/>
      </w:numPr>
      <w:spacing w:after="160"/>
      <w:ind/>
    </w:pPr>
    <w:rPr>
      <w:rFonts w:asciiTheme="minorAscii" w:hAnsiTheme="minorHAnsi"/>
      <w:color w:themeColor="text1" w:themeTint="A6" w:val="595959"/>
      <w:spacing w:val="15"/>
      <w:sz w:val="28"/>
    </w:rPr>
  </w:style>
  <w:style w:styleId="Style_28_ch" w:type="character">
    <w:name w:val="Subtitle"/>
    <w:basedOn w:val="Style_3_ch"/>
    <w:link w:val="Style_28"/>
    <w:rPr>
      <w:rFonts w:asciiTheme="minorAscii" w:hAnsiTheme="minorHAnsi"/>
      <w:color w:themeColor="text1" w:themeTint="A6" w:val="595959"/>
      <w:spacing w:val="15"/>
      <w:sz w:val="28"/>
    </w:rPr>
  </w:style>
  <w:style w:styleId="Style_29" w:type="paragraph">
    <w:name w:val="Title"/>
    <w:basedOn w:val="Style_3"/>
    <w:next w:val="Style_3"/>
    <w:link w:val="Style_29_ch"/>
    <w:uiPriority w:val="10"/>
    <w:qFormat/>
    <w:pPr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3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3"/>
    <w:next w:val="Style_3"/>
    <w:link w:val="Style_30_ch"/>
    <w:uiPriority w:val="9"/>
    <w:qFormat/>
    <w:pPr>
      <w:keepNext w:val="1"/>
      <w:keepLines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F5496"/>
    </w:rPr>
  </w:style>
  <w:style w:styleId="Style_30_ch" w:type="character">
    <w:name w:val="heading 4"/>
    <w:basedOn w:val="Style_3_ch"/>
    <w:link w:val="Style_30"/>
    <w:rPr>
      <w:rFonts w:asciiTheme="minorAscii" w:hAnsiTheme="minorHAnsi"/>
      <w:i w:val="1"/>
      <w:color w:themeColor="accent1" w:themeShade="BF" w:val="2F5496"/>
    </w:rPr>
  </w:style>
  <w:style w:styleId="Style_31" w:type="paragraph">
    <w:name w:val="heading 2"/>
    <w:basedOn w:val="Style_3"/>
    <w:next w:val="Style_3"/>
    <w:link w:val="Style_31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3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3"/>
    <w:next w:val="Style_3"/>
    <w:link w:val="Style_32_ch"/>
    <w:uiPriority w:val="9"/>
    <w:qFormat/>
    <w:pPr>
      <w:keepNext w:val="1"/>
      <w:keepLines w:val="1"/>
      <w:spacing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2_ch" w:type="character">
    <w:name w:val="heading 6"/>
    <w:basedOn w:val="Style_3_ch"/>
    <w:link w:val="Style_32"/>
    <w:rPr>
      <w:rFonts w:asciiTheme="minorAscii" w:hAnsiTheme="minorHAnsi"/>
      <w:i w:val="1"/>
      <w:color w:themeColor="text1" w:themeTint="A6" w:val="595959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2025-10-13T10:07:08Z</dcterms:modified>
</cp:coreProperties>
</file>